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F2EE1" w:rsidRPr="00BF2EE1" w:rsidTr="00BF2EE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2EE1" w:rsidRPr="00BF2EE1" w:rsidRDefault="00A10AFB" w:rsidP="00BF2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  <w:r w:rsidR="00BF2EE1" w:rsidRPr="00BF2E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3 к распоряжению Правительства</w:t>
            </w:r>
          </w:p>
          <w:p w:rsidR="00BF2EE1" w:rsidRPr="00BF2EE1" w:rsidRDefault="00BF2EE1" w:rsidP="00BF2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E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Российской Федерации от 26 декабря 2015 г. № 2724-р</w:t>
            </w:r>
          </w:p>
        </w:tc>
      </w:tr>
      <w:tr w:rsidR="00BF2EE1" w:rsidRPr="00BF2EE1" w:rsidTr="00BF2EE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2EE1" w:rsidRPr="00BF2EE1" w:rsidRDefault="00BF2EE1" w:rsidP="00BF2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E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EE1" w:rsidRPr="00BF2EE1" w:rsidTr="00BF2EE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2EE1" w:rsidRPr="00BF2EE1" w:rsidRDefault="00BF2EE1" w:rsidP="00BF2EE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</w:t>
            </w:r>
            <w:r w:rsidRPr="00BF2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лекарственных препаратов, предназначенных для обеспечения лиц, больных гемофилией, </w:t>
            </w:r>
            <w:proofErr w:type="spellStart"/>
            <w:r w:rsidRPr="00BF2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муковисцидозом</w:t>
            </w:r>
            <w:proofErr w:type="spellEnd"/>
            <w:r w:rsidRPr="00BF2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      </w:r>
          </w:p>
        </w:tc>
      </w:tr>
      <w:tr w:rsidR="00BF2EE1" w:rsidRPr="00BF2EE1" w:rsidTr="00BF2EE1">
        <w:trPr>
          <w:tblCellSpacing w:w="15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BF2EE1" w:rsidRPr="00BF2EE1" w:rsidRDefault="00BF2EE1" w:rsidP="00BF2EE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2EE1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Начало формы</w:t>
            </w:r>
          </w:p>
          <w:p w:rsidR="00BF2EE1" w:rsidRPr="00BF2EE1" w:rsidRDefault="00BF2EE1" w:rsidP="00BF2EE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BF2EE1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Конец формы</w:t>
            </w:r>
          </w:p>
          <w:p w:rsidR="00BF2EE1" w:rsidRPr="00BF2EE1" w:rsidRDefault="00BF2EE1" w:rsidP="00BF2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2EE1" w:rsidRPr="00BF2EE1" w:rsidTr="00BF2EE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2EE1" w:rsidRPr="00BF2EE1" w:rsidRDefault="00BF2EE1" w:rsidP="00BF2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E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EE1" w:rsidRPr="00BF2EE1" w:rsidTr="00BF2EE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6" w:space="0" w:color="C12F18"/>
                <w:left w:val="single" w:sz="6" w:space="0" w:color="C12F18"/>
                <w:bottom w:val="single" w:sz="6" w:space="0" w:color="C12F18"/>
                <w:right w:val="single" w:sz="6" w:space="0" w:color="C12F1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2802"/>
              <w:gridCol w:w="3455"/>
            </w:tblGrid>
            <w:tr w:rsidR="00BF2EE1" w:rsidRPr="00BF2EE1">
              <w:trPr>
                <w:tblHeader/>
              </w:trPr>
              <w:tc>
                <w:tcPr>
                  <w:tcW w:w="1650" w:type="pct"/>
                  <w:tcBorders>
                    <w:bottom w:val="single" w:sz="12" w:space="0" w:color="C12F18"/>
                  </w:tcBorders>
                  <w:tcMar>
                    <w:top w:w="15" w:type="dxa"/>
                    <w:left w:w="240" w:type="dxa"/>
                    <w:bottom w:w="15" w:type="dxa"/>
                    <w:right w:w="240" w:type="dxa"/>
                  </w:tcMar>
                  <w:vAlign w:val="center"/>
                  <w:hideMark/>
                </w:tcPr>
                <w:p w:rsidR="00BF2EE1" w:rsidRPr="00BF2EE1" w:rsidRDefault="00DC46FA" w:rsidP="00BF2E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hyperlink r:id="rId5" w:history="1">
                    <w:r w:rsidR="00BF2EE1" w:rsidRPr="00BF2EE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lang w:eastAsia="ru-RU"/>
                      </w:rPr>
                      <w:t xml:space="preserve">Лекарственный препарат (МНН, </w:t>
                    </w:r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lang w:eastAsia="ru-RU"/>
                      </w:rPr>
                      <w:t>группировочное</w:t>
                    </w:r>
                    <w:proofErr w:type="spellEnd"/>
                    <w:r w:rsidR="00BF2EE1" w:rsidRPr="00BF2EE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lang w:eastAsia="ru-RU"/>
                      </w:rPr>
                      <w:t xml:space="preserve"> или химическое наименование)</w:t>
                    </w:r>
                    <w:r w:rsidR="00BF2EE1" w:rsidRPr="00BF2EE1">
                      <w:rPr>
                        <w:rFonts w:ascii="Arial" w:eastAsia="Times New Roman" w:hAnsi="Arial" w:cs="Arial"/>
                        <w:b/>
                        <w:bCs/>
                        <w:noProof/>
                        <w:color w:val="000000"/>
                        <w:sz w:val="20"/>
                        <w:szCs w:val="20"/>
                        <w:lang w:eastAsia="ru-RU"/>
                      </w:rPr>
                      <w:drawing>
                        <wp:inline distT="0" distB="0" distL="0" distR="0" wp14:anchorId="799EB874" wp14:editId="2174C4D7">
                          <wp:extent cx="104775" cy="104775"/>
                          <wp:effectExtent l="0" t="0" r="9525" b="9525"/>
                          <wp:docPr id="1" name="Рисунок 1" descr="http://farmcom.info/site/img/arrow_up.gif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farmcom.info/site/img/arrow_up.gif">
                                    <a:hlinkClick r:id="rId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</w:p>
              </w:tc>
              <w:tc>
                <w:tcPr>
                  <w:tcW w:w="1500" w:type="pct"/>
                  <w:tcBorders>
                    <w:bottom w:val="single" w:sz="12" w:space="0" w:color="C12F18"/>
                  </w:tcBorders>
                  <w:tcMar>
                    <w:top w:w="15" w:type="dxa"/>
                    <w:left w:w="240" w:type="dxa"/>
                    <w:bottom w:w="15" w:type="dxa"/>
                    <w:right w:w="240" w:type="dxa"/>
                  </w:tcMar>
                  <w:vAlign w:val="center"/>
                  <w:hideMark/>
                </w:tcPr>
                <w:p w:rsidR="00BF2EE1" w:rsidRPr="00BF2EE1" w:rsidRDefault="00DC46FA" w:rsidP="00BF2E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BF2EE1" w:rsidRPr="00BF2EE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lang w:eastAsia="ru-RU"/>
                      </w:rPr>
                      <w:t>АТХ классификация</w:t>
                    </w:r>
                  </w:hyperlink>
                </w:p>
              </w:tc>
              <w:tc>
                <w:tcPr>
                  <w:tcW w:w="2000" w:type="pct"/>
                  <w:tcBorders>
                    <w:bottom w:val="single" w:sz="12" w:space="0" w:color="C12F18"/>
                  </w:tcBorders>
                  <w:tcMar>
                    <w:top w:w="15" w:type="dxa"/>
                    <w:left w:w="240" w:type="dxa"/>
                    <w:bottom w:w="15" w:type="dxa"/>
                    <w:right w:w="240" w:type="dxa"/>
                  </w:tcMar>
                  <w:vAlign w:val="center"/>
                  <w:hideMark/>
                </w:tcPr>
                <w:p w:rsidR="00BF2EE1" w:rsidRPr="00BF2EE1" w:rsidRDefault="00DC46FA" w:rsidP="00BF2E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hyperlink r:id="rId8" w:history="1">
                    <w:r w:rsidR="00BF2EE1" w:rsidRPr="00BF2EE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lang w:eastAsia="ru-RU"/>
                      </w:rPr>
                      <w:t>Нозологическая группа</w:t>
                    </w:r>
                  </w:hyperlink>
                </w:p>
              </w:tc>
            </w:tr>
            <w:tr w:rsidR="00BF2EE1" w:rsidRPr="00BF2EE1">
              <w:tc>
                <w:tcPr>
                  <w:tcW w:w="165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DC46FA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9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Антиингибиторный</w:t>
                    </w:r>
                    <w:proofErr w:type="spellEnd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коагулянтный</w:t>
                    </w:r>
                    <w:proofErr w:type="spellEnd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 xml:space="preserve"> комплекс</w:t>
                    </w:r>
                  </w:hyperlink>
                </w:p>
              </w:tc>
              <w:tc>
                <w:tcPr>
                  <w:tcW w:w="15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B Кроветворение и кровь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B02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Гемостатические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 препараты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B02BD</w:t>
                  </w:r>
                </w:p>
              </w:tc>
              <w:tc>
                <w:tcPr>
                  <w:tcW w:w="20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I. Лекарственные препараты, которыми обеспечиваются больные гемофилией</w:t>
                  </w:r>
                </w:p>
              </w:tc>
            </w:tr>
            <w:tr w:rsidR="00BF2EE1" w:rsidRPr="00BF2EE1">
              <w:tc>
                <w:tcPr>
                  <w:tcW w:w="165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DC46FA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0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Бортезомиб</w:t>
                    </w:r>
                    <w:proofErr w:type="spellEnd"/>
                  </w:hyperlink>
                </w:p>
              </w:tc>
              <w:tc>
                <w:tcPr>
                  <w:tcW w:w="15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 Противоопухолевые препараты и иммуномодуляторы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L01 Противоопухолевые препараты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L01XX</w:t>
                  </w:r>
                </w:p>
              </w:tc>
              <w:tc>
                <w:tcPr>
                  <w:tcW w:w="20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макроглобулинемия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Вальденстрема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множественная миелома, фолликулярная (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нодулярная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мелкоклеточная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мелкоклеточная с расщепленными ядрами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крупноклеточная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иммунобластная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другие типы диффузных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неходжкинских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диффузная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неуточненная, другие и неуточненные типы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неходжкинской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лимфомы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хронический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лимфоцитарный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лейкоз)</w:t>
                  </w:r>
                </w:p>
              </w:tc>
            </w:tr>
            <w:tr w:rsidR="00BF2EE1" w:rsidRPr="00BF2EE1">
              <w:tc>
                <w:tcPr>
                  <w:tcW w:w="165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DC46FA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1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Велаглюцераза</w:t>
                    </w:r>
                    <w:proofErr w:type="spellEnd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 xml:space="preserve"> альфа</w:t>
                    </w:r>
                  </w:hyperlink>
                </w:p>
              </w:tc>
              <w:tc>
                <w:tcPr>
                  <w:tcW w:w="15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A Пищеварительный тракт и обмен веществ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A16 Другие препараты для лечения заболеваний ЖКТ и нарушений обмена веществ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A16AB</w:t>
                  </w:r>
                </w:p>
              </w:tc>
              <w:tc>
                <w:tcPr>
                  <w:tcW w:w="20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IV. Лекарственные препараты, которыми обеспечиваются больные болезнью Гоше</w:t>
                  </w:r>
                </w:p>
              </w:tc>
            </w:tr>
            <w:tr w:rsidR="00BF2EE1" w:rsidRPr="00BF2EE1">
              <w:tc>
                <w:tcPr>
                  <w:tcW w:w="165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DC46FA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2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Дорназа</w:t>
                    </w:r>
                    <w:proofErr w:type="spellEnd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 xml:space="preserve"> альфа</w:t>
                    </w:r>
                  </w:hyperlink>
                </w:p>
              </w:tc>
              <w:tc>
                <w:tcPr>
                  <w:tcW w:w="15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R Дыхательная система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R05 Препараты, применяемые при кашле и простудных заболеваниях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R05CB</w:t>
                  </w:r>
                </w:p>
              </w:tc>
              <w:tc>
                <w:tcPr>
                  <w:tcW w:w="20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II. Лекарственные препараты, которыми обеспечиваются больные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муковисцидозом</w:t>
                  </w:r>
                  <w:proofErr w:type="spellEnd"/>
                </w:p>
              </w:tc>
            </w:tr>
            <w:tr w:rsidR="00BF2EE1" w:rsidRPr="00BF2EE1">
              <w:tc>
                <w:tcPr>
                  <w:tcW w:w="165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DC46FA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3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Иматиниб</w:t>
                    </w:r>
                    <w:proofErr w:type="spellEnd"/>
                  </w:hyperlink>
                </w:p>
              </w:tc>
              <w:tc>
                <w:tcPr>
                  <w:tcW w:w="15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 Противоопухолевые препараты и иммуномодуляторы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L01 Противоопухолевые </w:t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lastRenderedPageBreak/>
                    <w:t>препараты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L01XE</w:t>
                  </w:r>
                </w:p>
              </w:tc>
              <w:tc>
                <w:tcPr>
                  <w:tcW w:w="20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 xml:space="preserve">V. Лекарственные препараты, которыми обеспечиваются больные злокачественными новообразованиями лимфоидной, 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 xml:space="preserve">кроветворной и родственных им тканей (хронический миелоидный лейкоз,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макроглобулинемия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Вальденстрема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множественная миелома, фолликулярная (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нодулярная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мелкоклеточная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мелкоклеточная с расщепленными ядрами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крупноклеточная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иммунобластная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другие типы диффузных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неходжкинских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диффузная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неуточненная, другие и неуточненные типы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неходжкинской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лимфомы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хронический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лимфоцитарный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лейкоз)</w:t>
                  </w:r>
                </w:p>
              </w:tc>
            </w:tr>
            <w:tr w:rsidR="00BF2EE1" w:rsidRPr="00BF2EE1">
              <w:tc>
                <w:tcPr>
                  <w:tcW w:w="165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DC46FA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4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Имиглюцераза</w:t>
                    </w:r>
                    <w:proofErr w:type="spellEnd"/>
                  </w:hyperlink>
                </w:p>
              </w:tc>
              <w:tc>
                <w:tcPr>
                  <w:tcW w:w="15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A Пищеварительный тракт и обмен веществ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A16 Другие препараты для лечения заболеваний ЖКТ и нарушений обмена веществ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A16AB</w:t>
                  </w:r>
                </w:p>
              </w:tc>
              <w:tc>
                <w:tcPr>
                  <w:tcW w:w="20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IV. Лекарственные препараты, которыми обеспечиваются больные болезнью Гоше</w:t>
                  </w:r>
                </w:p>
              </w:tc>
            </w:tr>
            <w:tr w:rsidR="00BF2EE1" w:rsidRPr="00BF2EE1">
              <w:tc>
                <w:tcPr>
                  <w:tcW w:w="165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DC46FA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5" w:history="1"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Интерферон бета-1b</w:t>
                    </w:r>
                  </w:hyperlink>
                </w:p>
              </w:tc>
              <w:tc>
                <w:tcPr>
                  <w:tcW w:w="15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 Противоопухолевые препараты и иммуномодуляторы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L03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Иммуноcтимуляторы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L03AX</w:t>
                  </w:r>
                </w:p>
              </w:tc>
              <w:tc>
                <w:tcPr>
                  <w:tcW w:w="20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VI. Лекарственные препараты, которыми обеспечиваются больные рассеянным склерозом</w:t>
                  </w:r>
                </w:p>
              </w:tc>
            </w:tr>
            <w:tr w:rsidR="00BF2EE1" w:rsidRPr="00BF2EE1">
              <w:tc>
                <w:tcPr>
                  <w:tcW w:w="165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DC46FA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6" w:history="1"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Интерферон бета-1а</w:t>
                    </w:r>
                  </w:hyperlink>
                </w:p>
              </w:tc>
              <w:tc>
                <w:tcPr>
                  <w:tcW w:w="15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 Противоопухолевые препараты и иммуномодуляторы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L03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Иммуноcтимуляторы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L03AB</w:t>
                  </w:r>
                </w:p>
              </w:tc>
              <w:tc>
                <w:tcPr>
                  <w:tcW w:w="20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VI. Лекарственные препараты, которыми обеспечиваются больные рассеянным склерозом</w:t>
                  </w:r>
                </w:p>
              </w:tc>
            </w:tr>
            <w:tr w:rsidR="00BF2EE1" w:rsidRPr="00BF2EE1">
              <w:tc>
                <w:tcPr>
                  <w:tcW w:w="165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DC46FA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7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Леналидомид</w:t>
                    </w:r>
                    <w:proofErr w:type="spellEnd"/>
                  </w:hyperlink>
                </w:p>
              </w:tc>
              <w:tc>
                <w:tcPr>
                  <w:tcW w:w="15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 Противоопухолевые препараты и иммуномодуляторы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L04 Иммунодепрессанты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L04AX</w:t>
                  </w:r>
                </w:p>
              </w:tc>
              <w:tc>
                <w:tcPr>
                  <w:tcW w:w="20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макроглобулинемия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Вальденстрема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множественная миелома, фолликулярная (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нодулярная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мелкоклеточная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мелкоклеточная с расщепленными ядрами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крупноклеточная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иммунобластная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другие типы диффузных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неходжкинских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диффузная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неуточненная, другие и неуточненные типы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неходжкинской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лимфомы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хронический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лимфоцитарный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лейкоз)</w:t>
                  </w:r>
                </w:p>
              </w:tc>
            </w:tr>
            <w:tr w:rsidR="00BF2EE1" w:rsidRPr="00BF2EE1">
              <w:tc>
                <w:tcPr>
                  <w:tcW w:w="165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DC46FA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8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Микофенолата</w:t>
                    </w:r>
                    <w:proofErr w:type="spellEnd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мофетил</w:t>
                    </w:r>
                    <w:proofErr w:type="spellEnd"/>
                  </w:hyperlink>
                </w:p>
              </w:tc>
              <w:tc>
                <w:tcPr>
                  <w:tcW w:w="15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 Противоопухолевые препараты и иммуномодуляторы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L04 Иммунодепрессанты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L04AA</w:t>
                  </w:r>
                </w:p>
              </w:tc>
              <w:tc>
                <w:tcPr>
                  <w:tcW w:w="20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VII. Лекарственные препараты, которыми обеспечиваются пациенты после трансплантации органов и (или) тканей</w:t>
                  </w:r>
                </w:p>
              </w:tc>
            </w:tr>
            <w:tr w:rsidR="00BF2EE1" w:rsidRPr="00BF2EE1">
              <w:tc>
                <w:tcPr>
                  <w:tcW w:w="165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DC46FA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9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Микофеноловая</w:t>
                    </w:r>
                    <w:proofErr w:type="spellEnd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 xml:space="preserve"> кислота</w:t>
                    </w:r>
                  </w:hyperlink>
                </w:p>
              </w:tc>
              <w:tc>
                <w:tcPr>
                  <w:tcW w:w="15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 Противоопухолевые препараты и иммуномодуляторы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L04 Иммунодепрессанты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L04AA</w:t>
                  </w:r>
                </w:p>
              </w:tc>
              <w:tc>
                <w:tcPr>
                  <w:tcW w:w="20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VII. Лекарственные препараты, которыми обеспечиваются пациенты после трансплантации органов и (или) тканей</w:t>
                  </w:r>
                </w:p>
              </w:tc>
            </w:tr>
            <w:tr w:rsidR="00BF2EE1" w:rsidRPr="00BF2EE1">
              <w:tc>
                <w:tcPr>
                  <w:tcW w:w="165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DC46FA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0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Мороктоког</w:t>
                    </w:r>
                    <w:proofErr w:type="spellEnd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 xml:space="preserve"> альфа</w:t>
                    </w:r>
                  </w:hyperlink>
                </w:p>
              </w:tc>
              <w:tc>
                <w:tcPr>
                  <w:tcW w:w="15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B Кроветворение и кровь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B02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Гемостатические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 препараты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B02BD</w:t>
                  </w:r>
                </w:p>
              </w:tc>
              <w:tc>
                <w:tcPr>
                  <w:tcW w:w="20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I. Лекарственные препараты, которыми обеспечиваются больные гемофилией</w:t>
                  </w:r>
                </w:p>
              </w:tc>
            </w:tr>
            <w:tr w:rsidR="00BF2EE1" w:rsidRPr="00BF2EE1">
              <w:tc>
                <w:tcPr>
                  <w:tcW w:w="165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DC46FA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1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Натализумаб</w:t>
                    </w:r>
                    <w:proofErr w:type="spellEnd"/>
                  </w:hyperlink>
                </w:p>
              </w:tc>
              <w:tc>
                <w:tcPr>
                  <w:tcW w:w="15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 Противоопухолевые препараты и иммуномодуляторы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L04 Иммунодепрессанты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L04AA</w:t>
                  </w:r>
                </w:p>
              </w:tc>
              <w:tc>
                <w:tcPr>
                  <w:tcW w:w="20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VI. Лекарственные препараты, которыми обеспечиваются больные рассеянным склерозом</w:t>
                  </w:r>
                </w:p>
              </w:tc>
            </w:tr>
            <w:tr w:rsidR="00BF2EE1" w:rsidRPr="00BF2EE1">
              <w:tc>
                <w:tcPr>
                  <w:tcW w:w="165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DC46FA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2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Октоког</w:t>
                    </w:r>
                    <w:proofErr w:type="spellEnd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 xml:space="preserve"> альфа</w:t>
                    </w:r>
                  </w:hyperlink>
                </w:p>
              </w:tc>
              <w:tc>
                <w:tcPr>
                  <w:tcW w:w="15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B Кроветворение и кровь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B02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Гемостатические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 препараты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B02BD</w:t>
                  </w:r>
                </w:p>
              </w:tc>
              <w:tc>
                <w:tcPr>
                  <w:tcW w:w="20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I. Лекарственные препараты, которыми обеспечиваются больные гемофилией</w:t>
                  </w:r>
                </w:p>
              </w:tc>
            </w:tr>
            <w:tr w:rsidR="00BF2EE1" w:rsidRPr="00BF2EE1">
              <w:tc>
                <w:tcPr>
                  <w:tcW w:w="165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DC46FA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3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Ритуксимаб</w:t>
                    </w:r>
                    <w:proofErr w:type="spellEnd"/>
                  </w:hyperlink>
                </w:p>
              </w:tc>
              <w:tc>
                <w:tcPr>
                  <w:tcW w:w="15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 Противоопухолевые препараты и иммуномодуляторы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L01 Противоопухолевые препараты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L01XC</w:t>
                  </w:r>
                </w:p>
              </w:tc>
              <w:tc>
                <w:tcPr>
                  <w:tcW w:w="20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макроглобулинемия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Вальденстрема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множественная миелома, фолликулярная (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нодулярная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мелкоклеточная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мелкоклеточная с расщепленными ядрами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крупноклеточная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иммунобластная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другие типы диффузных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неходжкинских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диффузная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неуточненная, другие и неуточненные типы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неходжкинской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лимфомы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хронический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лимфоцитарный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лейкоз)</w:t>
                  </w:r>
                </w:p>
              </w:tc>
            </w:tr>
            <w:tr w:rsidR="00BF2EE1" w:rsidRPr="00BF2EE1">
              <w:tc>
                <w:tcPr>
                  <w:tcW w:w="165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DC46FA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4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Соматропин</w:t>
                    </w:r>
                    <w:proofErr w:type="spellEnd"/>
                  </w:hyperlink>
                </w:p>
              </w:tc>
              <w:tc>
                <w:tcPr>
                  <w:tcW w:w="15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H Гормоны для системного применения (исключая половые гормоны и инсулины)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H01 Гормоны гипоталамуса и гипофиза и их аналоги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H01AC</w:t>
                  </w:r>
                </w:p>
              </w:tc>
              <w:tc>
                <w:tcPr>
                  <w:tcW w:w="20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III. Лекарственные препараты, которыми обеспечиваются больные гипофизарным нанизмом</w:t>
                  </w:r>
                </w:p>
              </w:tc>
            </w:tr>
            <w:tr w:rsidR="00BF2EE1" w:rsidRPr="00BF2EE1">
              <w:tc>
                <w:tcPr>
                  <w:tcW w:w="165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DC46FA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5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Такролимус</w:t>
                    </w:r>
                    <w:proofErr w:type="spellEnd"/>
                  </w:hyperlink>
                </w:p>
              </w:tc>
              <w:tc>
                <w:tcPr>
                  <w:tcW w:w="15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L Противоопухолевые </w:t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lastRenderedPageBreak/>
                    <w:t>препараты и иммуномодуляторы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L04 Иммунодепрессанты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L04AD</w:t>
                  </w:r>
                </w:p>
              </w:tc>
              <w:tc>
                <w:tcPr>
                  <w:tcW w:w="20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 xml:space="preserve">VII. Лекарственные препараты, 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которыми обеспечиваются пациенты после трансплантации органов и (или) тканей</w:t>
                  </w:r>
                </w:p>
              </w:tc>
            </w:tr>
            <w:tr w:rsidR="00BF2EE1" w:rsidRPr="00BF2EE1">
              <w:tc>
                <w:tcPr>
                  <w:tcW w:w="165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DC46FA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6" w:history="1"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Фактор свертывания крови IX</w:t>
                    </w:r>
                  </w:hyperlink>
                </w:p>
              </w:tc>
              <w:tc>
                <w:tcPr>
                  <w:tcW w:w="15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B Кроветворение и кровь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B02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Гемостатические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 препараты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B02BD</w:t>
                  </w:r>
                </w:p>
              </w:tc>
              <w:tc>
                <w:tcPr>
                  <w:tcW w:w="20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I. Лекарственные препараты, которыми обеспечиваются больные гемофилией</w:t>
                  </w:r>
                </w:p>
              </w:tc>
            </w:tr>
            <w:tr w:rsidR="00BF2EE1" w:rsidRPr="00BF2EE1">
              <w:tc>
                <w:tcPr>
                  <w:tcW w:w="165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DC46FA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7" w:history="1"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Фактор свертывания крови VIII</w:t>
                    </w:r>
                  </w:hyperlink>
                </w:p>
              </w:tc>
              <w:tc>
                <w:tcPr>
                  <w:tcW w:w="15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B Кроветворение и кровь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B02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Гемостатические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 препараты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B02BD</w:t>
                  </w:r>
                </w:p>
              </w:tc>
              <w:tc>
                <w:tcPr>
                  <w:tcW w:w="20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I. Лекарственные препараты, которыми обеспечиваются больные гемофилией</w:t>
                  </w:r>
                </w:p>
              </w:tc>
            </w:tr>
            <w:tr w:rsidR="00BF2EE1" w:rsidRPr="00BF2EE1">
              <w:tc>
                <w:tcPr>
                  <w:tcW w:w="165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DC46FA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8" w:history="1"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 xml:space="preserve">Фактор свертывания крови VIII + фактор </w:t>
                    </w:r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Виллебранда</w:t>
                    </w:r>
                    <w:proofErr w:type="spellEnd"/>
                  </w:hyperlink>
                </w:p>
              </w:tc>
              <w:tc>
                <w:tcPr>
                  <w:tcW w:w="15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B Кроветворение и кровь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B02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Гемостатические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 препараты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B02BD</w:t>
                  </w:r>
                </w:p>
              </w:tc>
              <w:tc>
                <w:tcPr>
                  <w:tcW w:w="20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I. Лекарственные препараты, которыми обеспечиваются больные гемофилией</w:t>
                  </w:r>
                </w:p>
              </w:tc>
            </w:tr>
            <w:tr w:rsidR="00BF2EE1" w:rsidRPr="00BF2EE1">
              <w:tc>
                <w:tcPr>
                  <w:tcW w:w="165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DC46FA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29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Флударабин</w:t>
                    </w:r>
                    <w:proofErr w:type="spellEnd"/>
                  </w:hyperlink>
                </w:p>
              </w:tc>
              <w:tc>
                <w:tcPr>
                  <w:tcW w:w="15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 Противоопухолевые препараты и иммуномодуляторы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L01 Противоопухолевые препараты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L01BB</w:t>
                  </w:r>
                </w:p>
              </w:tc>
              <w:tc>
                <w:tcPr>
                  <w:tcW w:w="20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макроглобулинемия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Вальденстрема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множественная миелома, фолликулярная (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нодулярная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мелкоклеточная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мелкоклеточная с расщепленными ядрами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крупноклеточная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иммунобластная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(диффузная)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другие типы диффузных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неходжкинских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диффузная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неходжкинская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лимфома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неуточненная, другие и неуточненные типы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неходжкинской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лимфомы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хронический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лимфоцитарный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лейкоз)</w:t>
                  </w:r>
                </w:p>
              </w:tc>
            </w:tr>
            <w:tr w:rsidR="00BF2EE1" w:rsidRPr="00BF2EE1">
              <w:tc>
                <w:tcPr>
                  <w:tcW w:w="165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DC46FA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30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Циклоспорин</w:t>
                    </w:r>
                    <w:proofErr w:type="spellEnd"/>
                  </w:hyperlink>
                </w:p>
              </w:tc>
              <w:tc>
                <w:tcPr>
                  <w:tcW w:w="15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 Противоопухолевые препараты и иммуномодуляторы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L04 Иммунодепрессанты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L04AD</w:t>
                  </w:r>
                </w:p>
              </w:tc>
              <w:tc>
                <w:tcPr>
                  <w:tcW w:w="2000" w:type="pct"/>
                  <w:shd w:val="clear" w:color="auto" w:fill="E7E7E7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VII. Лекарственные препараты, которыми обеспечиваются пациенты после трансплантации органов и (или) тканей</w:t>
                  </w:r>
                </w:p>
              </w:tc>
            </w:tr>
            <w:tr w:rsidR="00BF2EE1" w:rsidRPr="00BF2EE1">
              <w:tc>
                <w:tcPr>
                  <w:tcW w:w="165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DC46FA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31" w:history="1">
                    <w:proofErr w:type="spellStart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Эптаког</w:t>
                    </w:r>
                    <w:proofErr w:type="spellEnd"/>
                    <w:r w:rsidR="00BF2EE1" w:rsidRPr="00BF2EE1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 xml:space="preserve"> альфа (активированный)</w:t>
                    </w:r>
                  </w:hyperlink>
                </w:p>
              </w:tc>
              <w:tc>
                <w:tcPr>
                  <w:tcW w:w="15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B Кроветворение и кровь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B02 </w:t>
                  </w:r>
                  <w:proofErr w:type="spellStart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>Гемостатические</w:t>
                  </w:r>
                  <w:proofErr w:type="spellEnd"/>
                  <w:r w:rsidRPr="00BF2EE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ru-RU"/>
                    </w:rPr>
                    <w:t xml:space="preserve"> препараты</w:t>
                  </w: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B02BD</w:t>
                  </w:r>
                </w:p>
              </w:tc>
              <w:tc>
                <w:tcPr>
                  <w:tcW w:w="2000" w:type="pct"/>
                  <w:tcMar>
                    <w:top w:w="24" w:type="dxa"/>
                    <w:left w:w="96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BF2EE1" w:rsidRPr="00BF2EE1" w:rsidRDefault="00BF2EE1" w:rsidP="00BF2E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F2EE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I. Лекарственные препараты, которыми обеспечиваются больные гемофилией</w:t>
                  </w:r>
                </w:p>
              </w:tc>
            </w:tr>
          </w:tbl>
          <w:p w:rsidR="00BF2EE1" w:rsidRPr="00BF2EE1" w:rsidRDefault="00BF2EE1" w:rsidP="00BF2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64A85" w:rsidRPr="00BF2EE1" w:rsidRDefault="00B64A85">
      <w:pPr>
        <w:rPr>
          <w:rFonts w:ascii="Arial" w:hAnsi="Arial" w:cs="Arial"/>
          <w:sz w:val="20"/>
          <w:szCs w:val="20"/>
        </w:rPr>
      </w:pPr>
    </w:p>
    <w:sectPr w:rsidR="00B64A85" w:rsidRPr="00BF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2A"/>
    <w:rsid w:val="00A10AFB"/>
    <w:rsid w:val="00AE072A"/>
    <w:rsid w:val="00B64A85"/>
    <w:rsid w:val="00BF2EE1"/>
    <w:rsid w:val="00D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armcom.info/site/leklist?lid=4" TargetMode="External"/><Relationship Id="rId18" Type="http://schemas.openxmlformats.org/officeDocument/2006/relationships/hyperlink" Target="http://farmcom.info/site/leklist?lid=4" TargetMode="External"/><Relationship Id="rId26" Type="http://schemas.openxmlformats.org/officeDocument/2006/relationships/hyperlink" Target="http://farmcom.info/site/leklist?lid=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armcom.info/site/leklist?lid=4" TargetMode="External"/><Relationship Id="rId7" Type="http://schemas.openxmlformats.org/officeDocument/2006/relationships/hyperlink" Target="http://farmcom.info/site/test_leklist.php?lid=4&amp;orderBy=atx_code&amp;direction=ASC&amp;page=1" TargetMode="External"/><Relationship Id="rId12" Type="http://schemas.openxmlformats.org/officeDocument/2006/relationships/hyperlink" Target="http://farmcom.info/site/leklist?lid=4" TargetMode="External"/><Relationship Id="rId17" Type="http://schemas.openxmlformats.org/officeDocument/2006/relationships/hyperlink" Target="http://farmcom.info/site/leklist?lid=4" TargetMode="External"/><Relationship Id="rId25" Type="http://schemas.openxmlformats.org/officeDocument/2006/relationships/hyperlink" Target="http://farmcom.info/site/leklist?lid=4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farmcom.info/site/leklist?lid=4" TargetMode="External"/><Relationship Id="rId20" Type="http://schemas.openxmlformats.org/officeDocument/2006/relationships/hyperlink" Target="http://farmcom.info/site/leklist?lid=4" TargetMode="External"/><Relationship Id="rId29" Type="http://schemas.openxmlformats.org/officeDocument/2006/relationships/hyperlink" Target="http://farmcom.info/site/leklist?lid=4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farmcom.info/site/leklist?lid=4" TargetMode="External"/><Relationship Id="rId24" Type="http://schemas.openxmlformats.org/officeDocument/2006/relationships/hyperlink" Target="http://farmcom.info/site/leklist?lid=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farmcom.info/site/test_leklist.php?lid=4&amp;orderBy=mnn_descr&amp;direction=DESC&amp;page=1" TargetMode="External"/><Relationship Id="rId15" Type="http://schemas.openxmlformats.org/officeDocument/2006/relationships/hyperlink" Target="http://farmcom.info/site/leklist?lid=4" TargetMode="External"/><Relationship Id="rId23" Type="http://schemas.openxmlformats.org/officeDocument/2006/relationships/hyperlink" Target="http://farmcom.info/site/leklist?lid=4" TargetMode="External"/><Relationship Id="rId28" Type="http://schemas.openxmlformats.org/officeDocument/2006/relationships/hyperlink" Target="http://farmcom.info/site/leklist?lid=4" TargetMode="External"/><Relationship Id="rId10" Type="http://schemas.openxmlformats.org/officeDocument/2006/relationships/hyperlink" Target="http://farmcom.info/site/leklist?lid=4" TargetMode="External"/><Relationship Id="rId19" Type="http://schemas.openxmlformats.org/officeDocument/2006/relationships/hyperlink" Target="http://farmcom.info/site/leklist?lid=4" TargetMode="External"/><Relationship Id="rId31" Type="http://schemas.openxmlformats.org/officeDocument/2006/relationships/hyperlink" Target="http://farmcom.info/site/leklist?lid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rmcom.info/site/leklist?lid=4" TargetMode="External"/><Relationship Id="rId14" Type="http://schemas.openxmlformats.org/officeDocument/2006/relationships/hyperlink" Target="http://farmcom.info/site/leklist?lid=4" TargetMode="External"/><Relationship Id="rId22" Type="http://schemas.openxmlformats.org/officeDocument/2006/relationships/hyperlink" Target="http://farmcom.info/site/leklist?lid=4" TargetMode="External"/><Relationship Id="rId27" Type="http://schemas.openxmlformats.org/officeDocument/2006/relationships/hyperlink" Target="http://farmcom.info/site/leklist?lid=4" TargetMode="External"/><Relationship Id="rId30" Type="http://schemas.openxmlformats.org/officeDocument/2006/relationships/hyperlink" Target="http://farmcom.info/site/leklist?lid=4" TargetMode="External"/><Relationship Id="rId8" Type="http://schemas.openxmlformats.org/officeDocument/2006/relationships/hyperlink" Target="http://farmcom.info/site/test_leklist.php?lid=4&amp;orderBy=nosgroup&amp;direction=ASC&amp;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user19</cp:lastModifiedBy>
  <cp:revision>2</cp:revision>
  <dcterms:created xsi:type="dcterms:W3CDTF">2017-08-17T06:24:00Z</dcterms:created>
  <dcterms:modified xsi:type="dcterms:W3CDTF">2017-08-17T06:24:00Z</dcterms:modified>
</cp:coreProperties>
</file>